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4C96A" w14:textId="68B5116F" w:rsidR="000D4ADB" w:rsidRPr="002A2093" w:rsidRDefault="00093F0B" w:rsidP="00093F0B">
      <w:pPr>
        <w:jc w:val="center"/>
        <w:rPr>
          <w:b/>
          <w:bCs/>
          <w:sz w:val="28"/>
          <w:szCs w:val="28"/>
        </w:rPr>
      </w:pPr>
      <w:r w:rsidRPr="004D318F">
        <w:rPr>
          <w:b/>
          <w:bCs/>
          <w:sz w:val="28"/>
          <w:szCs w:val="28"/>
        </w:rPr>
        <w:t xml:space="preserve">Stakeholder Advisory Council </w:t>
      </w:r>
      <w:r w:rsidRPr="004D318F">
        <w:rPr>
          <w:b/>
          <w:bCs/>
          <w:sz w:val="28"/>
          <w:szCs w:val="28"/>
        </w:rPr>
        <w:br/>
      </w:r>
      <w:r w:rsidR="00F60DCF" w:rsidRPr="00F60DCF">
        <w:rPr>
          <w:b/>
          <w:bCs/>
          <w:color w:val="4472C4" w:themeColor="accent1"/>
          <w:sz w:val="28"/>
          <w:szCs w:val="28"/>
        </w:rPr>
        <w:t>Minutes</w:t>
      </w:r>
      <w:r w:rsidRPr="004D318F">
        <w:rPr>
          <w:b/>
          <w:bCs/>
          <w:sz w:val="28"/>
          <w:szCs w:val="28"/>
        </w:rPr>
        <w:br/>
      </w:r>
      <w:r w:rsidR="000C2644" w:rsidRPr="002A2093">
        <w:rPr>
          <w:b/>
          <w:bCs/>
          <w:sz w:val="28"/>
          <w:szCs w:val="28"/>
        </w:rPr>
        <w:t>September 2</w:t>
      </w:r>
      <w:r w:rsidR="002A2093" w:rsidRPr="002A2093">
        <w:rPr>
          <w:b/>
          <w:bCs/>
          <w:sz w:val="28"/>
          <w:szCs w:val="28"/>
        </w:rPr>
        <w:t>9</w:t>
      </w:r>
      <w:r w:rsidR="000C2644" w:rsidRPr="002A2093">
        <w:rPr>
          <w:b/>
          <w:bCs/>
          <w:sz w:val="28"/>
          <w:szCs w:val="28"/>
          <w:vertAlign w:val="superscript"/>
        </w:rPr>
        <w:t>th</w:t>
      </w:r>
      <w:r w:rsidR="0020441C" w:rsidRPr="002A2093">
        <w:rPr>
          <w:b/>
          <w:bCs/>
          <w:sz w:val="28"/>
          <w:szCs w:val="28"/>
        </w:rPr>
        <w:t>, 2020</w:t>
      </w:r>
    </w:p>
    <w:p w14:paraId="55231B09" w14:textId="77777777" w:rsidR="003D0134" w:rsidRDefault="00440C94" w:rsidP="00440C94">
      <w:pPr>
        <w:jc w:val="center"/>
        <w:rPr>
          <w:rStyle w:val="Hyperlink"/>
          <w:rFonts w:eastAsia="Times New Roman"/>
          <w:sz w:val="28"/>
          <w:szCs w:val="28"/>
        </w:rPr>
      </w:pPr>
      <w:r>
        <w:rPr>
          <w:rFonts w:eastAsia="Times New Roman"/>
          <w:sz w:val="28"/>
          <w:szCs w:val="28"/>
        </w:rPr>
        <w:t xml:space="preserve">Recorded Meeting: </w:t>
      </w:r>
      <w:hyperlink r:id="rId5" w:history="1">
        <w:r w:rsidRPr="00A531AB">
          <w:rPr>
            <w:rStyle w:val="Hyperlink"/>
            <w:rFonts w:eastAsia="Times New Roman"/>
            <w:sz w:val="28"/>
            <w:szCs w:val="28"/>
          </w:rPr>
          <w:t>https://youtu.be/TmQnDvHn08M</w:t>
        </w:r>
      </w:hyperlink>
    </w:p>
    <w:p w14:paraId="0C22618A" w14:textId="77777777" w:rsidR="003D0134" w:rsidRPr="003D0134" w:rsidRDefault="003D0134" w:rsidP="003D0134">
      <w:pPr>
        <w:rPr>
          <w:rStyle w:val="Hyperlink"/>
          <w:rFonts w:eastAsia="Times New Roman"/>
          <w:b/>
          <w:bCs/>
          <w:sz w:val="28"/>
          <w:szCs w:val="28"/>
          <w:u w:val="none"/>
        </w:rPr>
      </w:pPr>
      <w:r w:rsidRPr="003D0134">
        <w:rPr>
          <w:rStyle w:val="Hyperlink"/>
          <w:rFonts w:eastAsia="Times New Roman"/>
          <w:b/>
          <w:bCs/>
          <w:sz w:val="28"/>
          <w:szCs w:val="28"/>
          <w:u w:val="none"/>
        </w:rPr>
        <w:t>Attendance</w:t>
      </w:r>
    </w:p>
    <w:p w14:paraId="54281DF7" w14:textId="77777777" w:rsidR="003D0134" w:rsidRDefault="003D0134" w:rsidP="003D0134">
      <w:pPr>
        <w:spacing w:after="0"/>
        <w:rPr>
          <w:rStyle w:val="Hyperlink"/>
          <w:rFonts w:eastAsia="Times New Roman"/>
          <w:sz w:val="28"/>
          <w:szCs w:val="28"/>
          <w:u w:val="none"/>
        </w:rPr>
        <w:sectPr w:rsidR="003D0134" w:rsidSect="00093F0B">
          <w:type w:val="continuous"/>
          <w:pgSz w:w="12240" w:h="15840"/>
          <w:pgMar w:top="1440" w:right="1440" w:bottom="1440" w:left="1440" w:header="720" w:footer="720" w:gutter="0"/>
          <w:cols w:space="720"/>
          <w:docGrid w:linePitch="360"/>
        </w:sectPr>
      </w:pPr>
    </w:p>
    <w:p w14:paraId="648FE628" w14:textId="507C85DC" w:rsidR="003D0134" w:rsidRPr="003D0134" w:rsidRDefault="003D0134" w:rsidP="003D0134">
      <w:pPr>
        <w:spacing w:after="0"/>
        <w:rPr>
          <w:rStyle w:val="Hyperlink"/>
          <w:rFonts w:eastAsia="Times New Roman"/>
          <w:sz w:val="28"/>
          <w:szCs w:val="28"/>
          <w:u w:val="none"/>
        </w:rPr>
      </w:pPr>
      <w:r w:rsidRPr="003D0134">
        <w:rPr>
          <w:rStyle w:val="Hyperlink"/>
          <w:rFonts w:eastAsia="Times New Roman"/>
          <w:sz w:val="28"/>
          <w:szCs w:val="28"/>
          <w:u w:val="none"/>
        </w:rPr>
        <w:t>Carole White</w:t>
      </w:r>
    </w:p>
    <w:p w14:paraId="3C8F63CF" w14:textId="77777777" w:rsidR="003D0134" w:rsidRPr="003D0134" w:rsidRDefault="003D0134" w:rsidP="003D0134">
      <w:pPr>
        <w:spacing w:after="0"/>
        <w:rPr>
          <w:rStyle w:val="Hyperlink"/>
          <w:rFonts w:eastAsia="Times New Roman"/>
          <w:sz w:val="28"/>
          <w:szCs w:val="28"/>
          <w:u w:val="none"/>
        </w:rPr>
      </w:pPr>
      <w:r w:rsidRPr="003D0134">
        <w:rPr>
          <w:rStyle w:val="Hyperlink"/>
          <w:rFonts w:eastAsia="Times New Roman"/>
          <w:sz w:val="28"/>
          <w:szCs w:val="28"/>
          <w:u w:val="none"/>
        </w:rPr>
        <w:t>Sara Masoud</w:t>
      </w:r>
    </w:p>
    <w:p w14:paraId="5168DA9D" w14:textId="77777777" w:rsidR="003D0134" w:rsidRPr="003D0134" w:rsidRDefault="003D0134" w:rsidP="003D0134">
      <w:pPr>
        <w:spacing w:after="0"/>
        <w:rPr>
          <w:rStyle w:val="Hyperlink"/>
          <w:rFonts w:eastAsia="Times New Roman"/>
          <w:sz w:val="28"/>
          <w:szCs w:val="28"/>
          <w:u w:val="none"/>
        </w:rPr>
      </w:pPr>
      <w:r w:rsidRPr="003D0134">
        <w:rPr>
          <w:rStyle w:val="Hyperlink"/>
          <w:rFonts w:eastAsia="Times New Roman"/>
          <w:sz w:val="28"/>
          <w:szCs w:val="28"/>
          <w:u w:val="none"/>
        </w:rPr>
        <w:t>James Butler</w:t>
      </w:r>
    </w:p>
    <w:p w14:paraId="527B10A3" w14:textId="77777777" w:rsidR="003D0134" w:rsidRPr="003D0134" w:rsidRDefault="003D0134" w:rsidP="003D0134">
      <w:pPr>
        <w:spacing w:after="0"/>
        <w:rPr>
          <w:rStyle w:val="Hyperlink"/>
          <w:rFonts w:eastAsia="Times New Roman"/>
          <w:sz w:val="28"/>
          <w:szCs w:val="28"/>
          <w:u w:val="none"/>
        </w:rPr>
      </w:pPr>
      <w:r w:rsidRPr="003D0134">
        <w:rPr>
          <w:rStyle w:val="Hyperlink"/>
          <w:rFonts w:eastAsia="Times New Roman"/>
          <w:sz w:val="28"/>
          <w:szCs w:val="28"/>
          <w:u w:val="none"/>
        </w:rPr>
        <w:t>Ginny Funk</w:t>
      </w:r>
    </w:p>
    <w:p w14:paraId="396F0F6D" w14:textId="77777777" w:rsidR="003D0134" w:rsidRPr="003D0134" w:rsidRDefault="003D0134" w:rsidP="003D0134">
      <w:pPr>
        <w:spacing w:after="0"/>
        <w:rPr>
          <w:rStyle w:val="Hyperlink"/>
          <w:rFonts w:eastAsia="Times New Roman"/>
          <w:sz w:val="28"/>
          <w:szCs w:val="28"/>
          <w:u w:val="none"/>
        </w:rPr>
      </w:pPr>
      <w:r w:rsidRPr="003D0134">
        <w:rPr>
          <w:rStyle w:val="Hyperlink"/>
          <w:rFonts w:eastAsia="Times New Roman"/>
          <w:sz w:val="28"/>
          <w:szCs w:val="28"/>
          <w:u w:val="none"/>
        </w:rPr>
        <w:t>Bill Zinsmeyer</w:t>
      </w:r>
    </w:p>
    <w:p w14:paraId="73FE2354" w14:textId="77777777" w:rsidR="003D0134" w:rsidRPr="003D0134" w:rsidRDefault="003D0134" w:rsidP="003D0134">
      <w:pPr>
        <w:spacing w:after="0"/>
        <w:rPr>
          <w:rStyle w:val="Hyperlink"/>
          <w:rFonts w:eastAsia="Times New Roman"/>
          <w:sz w:val="28"/>
          <w:szCs w:val="28"/>
          <w:u w:val="none"/>
        </w:rPr>
      </w:pPr>
      <w:r w:rsidRPr="003D0134">
        <w:rPr>
          <w:rStyle w:val="Hyperlink"/>
          <w:rFonts w:eastAsia="Times New Roman"/>
          <w:sz w:val="28"/>
          <w:szCs w:val="28"/>
          <w:u w:val="none"/>
        </w:rPr>
        <w:t>Janet Zinsmeyer</w:t>
      </w:r>
    </w:p>
    <w:p w14:paraId="32CA4AC8" w14:textId="77777777" w:rsidR="003D0134" w:rsidRPr="003D0134" w:rsidRDefault="003D0134" w:rsidP="003D0134">
      <w:pPr>
        <w:spacing w:after="0"/>
        <w:rPr>
          <w:rStyle w:val="Hyperlink"/>
          <w:rFonts w:eastAsia="Times New Roman"/>
          <w:sz w:val="28"/>
          <w:szCs w:val="28"/>
          <w:u w:val="none"/>
        </w:rPr>
      </w:pPr>
      <w:r w:rsidRPr="003D0134">
        <w:rPr>
          <w:rStyle w:val="Hyperlink"/>
          <w:rFonts w:eastAsia="Times New Roman"/>
          <w:sz w:val="28"/>
          <w:szCs w:val="28"/>
          <w:u w:val="none"/>
        </w:rPr>
        <w:t xml:space="preserve">Neela Patel </w:t>
      </w:r>
    </w:p>
    <w:p w14:paraId="087427B6" w14:textId="39D44F79" w:rsidR="003D0134" w:rsidRPr="003D0134" w:rsidRDefault="003D0134" w:rsidP="003D0134">
      <w:pPr>
        <w:spacing w:after="0"/>
        <w:rPr>
          <w:rStyle w:val="Hyperlink"/>
          <w:rFonts w:eastAsia="Times New Roman"/>
          <w:sz w:val="28"/>
          <w:szCs w:val="28"/>
          <w:u w:val="none"/>
        </w:rPr>
      </w:pPr>
      <w:r w:rsidRPr="003D0134">
        <w:rPr>
          <w:rStyle w:val="Hyperlink"/>
          <w:rFonts w:eastAsia="Times New Roman"/>
          <w:sz w:val="28"/>
          <w:szCs w:val="28"/>
          <w:u w:val="none"/>
        </w:rPr>
        <w:t xml:space="preserve">Mayra Mendoza </w:t>
      </w:r>
    </w:p>
    <w:p w14:paraId="20F9AF66" w14:textId="797736F3" w:rsidR="003D0134" w:rsidRPr="003D0134" w:rsidRDefault="003D0134" w:rsidP="003D0134">
      <w:pPr>
        <w:spacing w:after="0"/>
        <w:rPr>
          <w:rStyle w:val="Hyperlink"/>
          <w:rFonts w:eastAsia="Times New Roman"/>
          <w:sz w:val="28"/>
          <w:szCs w:val="28"/>
          <w:u w:val="none"/>
        </w:rPr>
      </w:pPr>
      <w:r w:rsidRPr="003D0134">
        <w:rPr>
          <w:rStyle w:val="Hyperlink"/>
          <w:rFonts w:eastAsia="Times New Roman"/>
          <w:sz w:val="28"/>
          <w:szCs w:val="28"/>
          <w:u w:val="none"/>
        </w:rPr>
        <w:t>Kylie Meyer</w:t>
      </w:r>
    </w:p>
    <w:p w14:paraId="6D840A93" w14:textId="5C2D45D8" w:rsidR="003D0134" w:rsidRPr="003D0134" w:rsidRDefault="003D0134" w:rsidP="003D0134">
      <w:pPr>
        <w:spacing w:after="0"/>
        <w:rPr>
          <w:rStyle w:val="Hyperlink"/>
          <w:rFonts w:eastAsia="Times New Roman"/>
          <w:sz w:val="28"/>
          <w:szCs w:val="28"/>
          <w:u w:val="none"/>
        </w:rPr>
      </w:pPr>
      <w:r w:rsidRPr="003D0134">
        <w:rPr>
          <w:rStyle w:val="Hyperlink"/>
          <w:rFonts w:eastAsia="Times New Roman"/>
          <w:sz w:val="28"/>
          <w:szCs w:val="28"/>
          <w:u w:val="none"/>
        </w:rPr>
        <w:t>Debbie James</w:t>
      </w:r>
    </w:p>
    <w:p w14:paraId="1EB5D5D1" w14:textId="77777777" w:rsidR="003D0134" w:rsidRPr="003D0134" w:rsidRDefault="003D0134" w:rsidP="003D0134">
      <w:pPr>
        <w:spacing w:after="0"/>
        <w:rPr>
          <w:rStyle w:val="Hyperlink"/>
          <w:rFonts w:eastAsia="Times New Roman"/>
          <w:sz w:val="28"/>
          <w:szCs w:val="28"/>
          <w:u w:val="none"/>
        </w:rPr>
      </w:pPr>
      <w:r w:rsidRPr="003D0134">
        <w:rPr>
          <w:rStyle w:val="Hyperlink"/>
          <w:rFonts w:eastAsia="Times New Roman"/>
          <w:sz w:val="28"/>
          <w:szCs w:val="28"/>
          <w:u w:val="none"/>
        </w:rPr>
        <w:t>Ashlie Glassner</w:t>
      </w:r>
    </w:p>
    <w:p w14:paraId="37E455FA" w14:textId="77777777" w:rsidR="003D0134" w:rsidRDefault="003D0134" w:rsidP="003D0134">
      <w:pPr>
        <w:rPr>
          <w:rFonts w:eastAsia="Times New Roman"/>
          <w:sz w:val="28"/>
          <w:szCs w:val="28"/>
        </w:rPr>
        <w:sectPr w:rsidR="003D0134" w:rsidSect="003D0134">
          <w:type w:val="continuous"/>
          <w:pgSz w:w="12240" w:h="15840"/>
          <w:pgMar w:top="1440" w:right="1440" w:bottom="1440" w:left="1440" w:header="720" w:footer="720" w:gutter="0"/>
          <w:cols w:num="2" w:space="720"/>
          <w:docGrid w:linePitch="360"/>
        </w:sectPr>
      </w:pPr>
    </w:p>
    <w:p w14:paraId="240BD292" w14:textId="22126CCA" w:rsidR="00261F30" w:rsidRPr="002A2093" w:rsidRDefault="00440C94" w:rsidP="003D0134">
      <w:pPr>
        <w:rPr>
          <w:rFonts w:eastAsia="Times New Roman"/>
          <w:sz w:val="28"/>
          <w:szCs w:val="28"/>
        </w:rPr>
      </w:pPr>
      <w:r>
        <w:rPr>
          <w:rFonts w:eastAsia="Times New Roman"/>
          <w:sz w:val="28"/>
          <w:szCs w:val="28"/>
        </w:rPr>
        <w:br/>
      </w:r>
    </w:p>
    <w:p w14:paraId="52AABFBB" w14:textId="77777777" w:rsidR="002A2093" w:rsidRPr="002A2093" w:rsidRDefault="00AE233B" w:rsidP="00AE233B">
      <w:pPr>
        <w:pStyle w:val="ListParagraph"/>
        <w:numPr>
          <w:ilvl w:val="0"/>
          <w:numId w:val="1"/>
        </w:numPr>
        <w:rPr>
          <w:i/>
          <w:iCs/>
          <w:sz w:val="28"/>
          <w:szCs w:val="28"/>
        </w:rPr>
      </w:pPr>
      <w:r w:rsidRPr="004D318F">
        <w:rPr>
          <w:b/>
          <w:bCs/>
          <w:sz w:val="28"/>
          <w:szCs w:val="28"/>
        </w:rPr>
        <w:t>Symposium</w:t>
      </w:r>
    </w:p>
    <w:p w14:paraId="07D6918D" w14:textId="2A697358" w:rsidR="002A2093" w:rsidRPr="001C63A5" w:rsidRDefault="002A2093" w:rsidP="002A2093">
      <w:pPr>
        <w:pStyle w:val="ListParagraph"/>
        <w:numPr>
          <w:ilvl w:val="1"/>
          <w:numId w:val="1"/>
        </w:numPr>
        <w:rPr>
          <w:i/>
          <w:iCs/>
          <w:sz w:val="28"/>
          <w:szCs w:val="28"/>
        </w:rPr>
      </w:pPr>
      <w:r w:rsidRPr="00F20649">
        <w:rPr>
          <w:sz w:val="28"/>
          <w:szCs w:val="28"/>
        </w:rPr>
        <w:t xml:space="preserve">Debrief </w:t>
      </w:r>
    </w:p>
    <w:p w14:paraId="2A7ABCE1" w14:textId="1D04AE6A" w:rsidR="001C63A5" w:rsidRDefault="001C63A5" w:rsidP="001C63A5">
      <w:pPr>
        <w:rPr>
          <w:color w:val="4472C4" w:themeColor="accent1"/>
          <w:sz w:val="28"/>
          <w:szCs w:val="28"/>
        </w:rPr>
      </w:pPr>
      <w:r>
        <w:rPr>
          <w:color w:val="4472C4" w:themeColor="accent1"/>
          <w:sz w:val="28"/>
          <w:szCs w:val="28"/>
        </w:rPr>
        <w:t xml:space="preserve">The SAC discussed the symposium held on September 22, 2020. 221 people registered for the event and the highest number of attendees on the call at one time was 125 people. </w:t>
      </w:r>
    </w:p>
    <w:p w14:paraId="57A3EB27" w14:textId="475787FB" w:rsidR="001C63A5" w:rsidRDefault="001C63A5" w:rsidP="001C63A5">
      <w:pPr>
        <w:rPr>
          <w:color w:val="4472C4" w:themeColor="accent1"/>
          <w:sz w:val="28"/>
          <w:szCs w:val="28"/>
        </w:rPr>
      </w:pPr>
      <w:r>
        <w:rPr>
          <w:color w:val="4472C4" w:themeColor="accent1"/>
          <w:sz w:val="28"/>
          <w:szCs w:val="28"/>
        </w:rPr>
        <w:t xml:space="preserve">SAC members agreed that with breaks the </w:t>
      </w:r>
      <w:proofErr w:type="gramStart"/>
      <w:r>
        <w:rPr>
          <w:color w:val="4472C4" w:themeColor="accent1"/>
          <w:sz w:val="28"/>
          <w:szCs w:val="28"/>
        </w:rPr>
        <w:t>3 hour</w:t>
      </w:r>
      <w:proofErr w:type="gramEnd"/>
      <w:r>
        <w:rPr>
          <w:color w:val="4472C4" w:themeColor="accent1"/>
          <w:sz w:val="28"/>
          <w:szCs w:val="28"/>
        </w:rPr>
        <w:t xml:space="preserve"> time frame was comfortable and manageable. </w:t>
      </w:r>
    </w:p>
    <w:p w14:paraId="19BC19C8" w14:textId="6035DC68" w:rsidR="001C63A5" w:rsidRPr="001C63A5" w:rsidRDefault="001C63A5" w:rsidP="001C63A5">
      <w:pPr>
        <w:rPr>
          <w:color w:val="4472C4" w:themeColor="accent1"/>
          <w:sz w:val="28"/>
          <w:szCs w:val="28"/>
        </w:rPr>
      </w:pPr>
      <w:r>
        <w:rPr>
          <w:color w:val="4472C4" w:themeColor="accent1"/>
          <w:sz w:val="28"/>
          <w:szCs w:val="28"/>
        </w:rPr>
        <w:t xml:space="preserve">Mayra recommended to provide an agenda to attendees next time or at least announce the schedule between each speaker to let people know what is coming up. </w:t>
      </w:r>
    </w:p>
    <w:p w14:paraId="218E5312" w14:textId="77777777" w:rsidR="001C63A5" w:rsidRPr="001C63A5" w:rsidRDefault="002A2093" w:rsidP="002A2093">
      <w:pPr>
        <w:pStyle w:val="ListParagraph"/>
        <w:numPr>
          <w:ilvl w:val="1"/>
          <w:numId w:val="1"/>
        </w:numPr>
        <w:rPr>
          <w:i/>
          <w:iCs/>
          <w:sz w:val="28"/>
          <w:szCs w:val="28"/>
        </w:rPr>
      </w:pPr>
      <w:r w:rsidRPr="00F20649">
        <w:rPr>
          <w:sz w:val="28"/>
          <w:szCs w:val="28"/>
        </w:rPr>
        <w:t>January Symposium</w:t>
      </w:r>
    </w:p>
    <w:p w14:paraId="40CBD256" w14:textId="32AA1323" w:rsidR="001C63A5" w:rsidRDefault="001C63A5" w:rsidP="001C63A5">
      <w:pPr>
        <w:rPr>
          <w:color w:val="4472C4" w:themeColor="accent1"/>
          <w:sz w:val="28"/>
          <w:szCs w:val="28"/>
        </w:rPr>
      </w:pPr>
      <w:r w:rsidRPr="001C63A5">
        <w:rPr>
          <w:color w:val="4472C4" w:themeColor="accent1"/>
          <w:sz w:val="28"/>
          <w:szCs w:val="28"/>
        </w:rPr>
        <w:t>The next symposium will also be held virtually.</w:t>
      </w:r>
      <w:r>
        <w:rPr>
          <w:color w:val="4472C4" w:themeColor="accent1"/>
          <w:sz w:val="28"/>
          <w:szCs w:val="28"/>
        </w:rPr>
        <w:t xml:space="preserve"> Neela and Bill both expressed a desire to do the symposium in-person. Carole and Sara will discuss this with University officials to determine whether small, socially distanced viewing parties can be held on campus. </w:t>
      </w:r>
    </w:p>
    <w:p w14:paraId="41ACF643" w14:textId="52FCC5B2" w:rsidR="001C63A5" w:rsidRDefault="001C63A5" w:rsidP="001C63A5">
      <w:pPr>
        <w:rPr>
          <w:color w:val="4472C4" w:themeColor="accent1"/>
          <w:sz w:val="28"/>
          <w:szCs w:val="28"/>
        </w:rPr>
      </w:pPr>
      <w:r>
        <w:rPr>
          <w:color w:val="4472C4" w:themeColor="accent1"/>
          <w:sz w:val="28"/>
          <w:szCs w:val="28"/>
        </w:rPr>
        <w:t>Neela also recommended involving WellMed Senior Centers for viewing parties.</w:t>
      </w:r>
    </w:p>
    <w:p w14:paraId="3EBC7660" w14:textId="77777777" w:rsidR="001C63A5" w:rsidRDefault="001C63A5" w:rsidP="001C63A5">
      <w:pPr>
        <w:rPr>
          <w:color w:val="4472C4" w:themeColor="accent1"/>
          <w:sz w:val="28"/>
          <w:szCs w:val="28"/>
        </w:rPr>
      </w:pPr>
      <w:r>
        <w:rPr>
          <w:color w:val="4472C4" w:themeColor="accent1"/>
          <w:sz w:val="28"/>
          <w:szCs w:val="28"/>
        </w:rPr>
        <w:t xml:space="preserve">Neela suggested using Breakout Rooms for the next symposium. This would require that it be held in a ‘meeting’ format instead of webinar and would require </w:t>
      </w:r>
      <w:r>
        <w:rPr>
          <w:color w:val="4472C4" w:themeColor="accent1"/>
          <w:sz w:val="28"/>
          <w:szCs w:val="28"/>
        </w:rPr>
        <w:lastRenderedPageBreak/>
        <w:t xml:space="preserve">registration to be taken through Zoom instead of Eventbrite so Breakout rooms can be pre-assigned to registrants. </w:t>
      </w:r>
    </w:p>
    <w:p w14:paraId="7B101573" w14:textId="3313CB39" w:rsidR="001C63A5" w:rsidRPr="001C63A5" w:rsidRDefault="001C63A5" w:rsidP="001C63A5">
      <w:pPr>
        <w:rPr>
          <w:color w:val="4472C4" w:themeColor="accent1"/>
          <w:sz w:val="28"/>
          <w:szCs w:val="28"/>
        </w:rPr>
      </w:pPr>
      <w:r>
        <w:rPr>
          <w:color w:val="4472C4" w:themeColor="accent1"/>
          <w:sz w:val="28"/>
          <w:szCs w:val="28"/>
        </w:rPr>
        <w:t>The next symposium may feature a Spanish-language session or will consider a Bilingual format for all presentations.</w:t>
      </w:r>
    </w:p>
    <w:p w14:paraId="5CFECC86" w14:textId="77777777" w:rsidR="00415627" w:rsidRPr="00415627" w:rsidRDefault="00415627" w:rsidP="00415627">
      <w:pPr>
        <w:pStyle w:val="ListParagraph"/>
        <w:numPr>
          <w:ilvl w:val="0"/>
          <w:numId w:val="1"/>
        </w:numPr>
        <w:rPr>
          <w:i/>
          <w:iCs/>
          <w:sz w:val="28"/>
          <w:szCs w:val="28"/>
        </w:rPr>
      </w:pPr>
      <w:r>
        <w:rPr>
          <w:b/>
          <w:bCs/>
          <w:sz w:val="28"/>
          <w:szCs w:val="28"/>
        </w:rPr>
        <w:t>Update on Prioritization of Research Topics (Survey)</w:t>
      </w:r>
    </w:p>
    <w:p w14:paraId="54E92C87" w14:textId="77777777" w:rsidR="001C63A5" w:rsidRPr="001C63A5" w:rsidRDefault="00415627" w:rsidP="00415627">
      <w:pPr>
        <w:pStyle w:val="ListParagraph"/>
        <w:numPr>
          <w:ilvl w:val="1"/>
          <w:numId w:val="1"/>
        </w:numPr>
        <w:rPr>
          <w:i/>
          <w:iCs/>
          <w:sz w:val="28"/>
          <w:szCs w:val="28"/>
        </w:rPr>
      </w:pPr>
      <w:r>
        <w:rPr>
          <w:sz w:val="28"/>
          <w:szCs w:val="28"/>
        </w:rPr>
        <w:t>Survey is now a</w:t>
      </w:r>
      <w:r w:rsidRPr="00415627">
        <w:rPr>
          <w:sz w:val="28"/>
          <w:szCs w:val="28"/>
        </w:rPr>
        <w:t xml:space="preserve">vailable in Spanish </w:t>
      </w:r>
    </w:p>
    <w:p w14:paraId="48ADFE54" w14:textId="77777777" w:rsidR="003661B1" w:rsidRDefault="003661B1" w:rsidP="001C63A5">
      <w:pPr>
        <w:rPr>
          <w:color w:val="4472C4" w:themeColor="accent1"/>
          <w:sz w:val="28"/>
          <w:szCs w:val="28"/>
        </w:rPr>
      </w:pPr>
      <w:r>
        <w:rPr>
          <w:color w:val="4472C4" w:themeColor="accent1"/>
          <w:sz w:val="28"/>
          <w:szCs w:val="28"/>
        </w:rPr>
        <w:t xml:space="preserve">105 completed surveys recorded – some scheduled for interview sessions and some waiting to be mailed back. </w:t>
      </w:r>
    </w:p>
    <w:p w14:paraId="67102CDB" w14:textId="34A568B0" w:rsidR="002A6A56" w:rsidRPr="001C63A5" w:rsidRDefault="001C63A5" w:rsidP="001C63A5">
      <w:pPr>
        <w:rPr>
          <w:i/>
          <w:iCs/>
          <w:sz w:val="28"/>
          <w:szCs w:val="28"/>
        </w:rPr>
      </w:pPr>
      <w:r>
        <w:rPr>
          <w:color w:val="4472C4" w:themeColor="accent1"/>
          <w:sz w:val="28"/>
          <w:szCs w:val="28"/>
        </w:rPr>
        <w:t xml:space="preserve">The group is encouraged to share the survey link with Spanish-speaking individuals. The survey language can be selected on the first page when clicking the link. </w:t>
      </w:r>
      <w:r w:rsidR="002A2093" w:rsidRPr="001C63A5">
        <w:rPr>
          <w:i/>
          <w:iCs/>
          <w:sz w:val="28"/>
          <w:szCs w:val="28"/>
        </w:rPr>
        <w:br/>
      </w:r>
    </w:p>
    <w:p w14:paraId="53A86A06" w14:textId="77777777" w:rsidR="004D318F" w:rsidRPr="004D318F" w:rsidRDefault="00EA0EDC" w:rsidP="00461FE3">
      <w:pPr>
        <w:pStyle w:val="ListParagraph"/>
        <w:numPr>
          <w:ilvl w:val="0"/>
          <w:numId w:val="1"/>
        </w:numPr>
        <w:rPr>
          <w:sz w:val="28"/>
          <w:szCs w:val="28"/>
        </w:rPr>
      </w:pPr>
      <w:r w:rsidRPr="004D318F">
        <w:rPr>
          <w:b/>
          <w:bCs/>
          <w:sz w:val="28"/>
          <w:szCs w:val="28"/>
        </w:rPr>
        <w:t>COVID-19 Enhancement</w:t>
      </w:r>
    </w:p>
    <w:p w14:paraId="7A269AD4" w14:textId="77777777" w:rsidR="002A2093" w:rsidRPr="002A2093" w:rsidRDefault="002A2093" w:rsidP="002A2093">
      <w:pPr>
        <w:pStyle w:val="ListParagraph"/>
        <w:numPr>
          <w:ilvl w:val="1"/>
          <w:numId w:val="1"/>
        </w:numPr>
        <w:rPr>
          <w:rFonts w:eastAsia="Times New Roman"/>
          <w:sz w:val="28"/>
          <w:szCs w:val="28"/>
        </w:rPr>
      </w:pPr>
      <w:r w:rsidRPr="002A2093">
        <w:rPr>
          <w:sz w:val="28"/>
          <w:szCs w:val="28"/>
        </w:rPr>
        <w:t>Questionnaire</w:t>
      </w:r>
      <w:r>
        <w:rPr>
          <w:sz w:val="28"/>
          <w:szCs w:val="28"/>
        </w:rPr>
        <w:t xml:space="preserve"> revisions</w:t>
      </w:r>
    </w:p>
    <w:p w14:paraId="0545B78B" w14:textId="77777777" w:rsidR="001C63A5" w:rsidRPr="001C63A5" w:rsidRDefault="002A2093" w:rsidP="002A2093">
      <w:pPr>
        <w:pStyle w:val="ListParagraph"/>
        <w:numPr>
          <w:ilvl w:val="1"/>
          <w:numId w:val="1"/>
        </w:numPr>
        <w:rPr>
          <w:rFonts w:eastAsia="Times New Roman"/>
          <w:sz w:val="28"/>
          <w:szCs w:val="28"/>
        </w:rPr>
      </w:pPr>
      <w:r>
        <w:rPr>
          <w:sz w:val="28"/>
          <w:szCs w:val="28"/>
        </w:rPr>
        <w:t>Timeline for response collection</w:t>
      </w:r>
    </w:p>
    <w:p w14:paraId="7E8362AC" w14:textId="77777777" w:rsidR="001000E9" w:rsidRDefault="001000E9" w:rsidP="001C63A5">
      <w:pPr>
        <w:rPr>
          <w:color w:val="4472C4" w:themeColor="accent1"/>
          <w:sz w:val="28"/>
          <w:szCs w:val="28"/>
        </w:rPr>
      </w:pPr>
      <w:r>
        <w:rPr>
          <w:color w:val="4472C4" w:themeColor="accent1"/>
          <w:sz w:val="28"/>
          <w:szCs w:val="28"/>
        </w:rPr>
        <w:t>The goal of the COVID-19 Enhancement Award is to determine how dementia care has been impacted by the pandemic. After revisiting the intention and purpose of this project, the SAC discussed re-evaluating the approach to this project.</w:t>
      </w:r>
    </w:p>
    <w:p w14:paraId="4122B98A" w14:textId="383A4D2F" w:rsidR="001000E9" w:rsidRDefault="001000E9" w:rsidP="001C63A5">
      <w:pPr>
        <w:rPr>
          <w:color w:val="4472C4" w:themeColor="accent1"/>
          <w:sz w:val="28"/>
          <w:szCs w:val="28"/>
        </w:rPr>
      </w:pPr>
      <w:r>
        <w:rPr>
          <w:color w:val="4472C4" w:themeColor="accent1"/>
          <w:sz w:val="28"/>
          <w:szCs w:val="28"/>
        </w:rPr>
        <w:t xml:space="preserve">To include multi-stakeholder perspectives, the SAC will develop a questionnaire, potentially to be delivered in interview format. The questionnaire will likely only be administered one time (Carole will check with Program Officer). </w:t>
      </w:r>
    </w:p>
    <w:p w14:paraId="726D9275" w14:textId="29269153" w:rsidR="001000E9" w:rsidRDefault="001000E9" w:rsidP="001C63A5">
      <w:pPr>
        <w:rPr>
          <w:color w:val="4472C4" w:themeColor="accent1"/>
          <w:sz w:val="28"/>
          <w:szCs w:val="28"/>
        </w:rPr>
      </w:pPr>
      <w:r>
        <w:rPr>
          <w:color w:val="4472C4" w:themeColor="accent1"/>
          <w:sz w:val="28"/>
          <w:szCs w:val="28"/>
        </w:rPr>
        <w:t xml:space="preserve">Bill recommended capturing perspectives related to diagnosis acceptance and conflict reduction during COVID-19. </w:t>
      </w:r>
    </w:p>
    <w:p w14:paraId="45F85C95" w14:textId="77777777" w:rsidR="001000E9" w:rsidRDefault="001000E9" w:rsidP="001C63A5">
      <w:pPr>
        <w:rPr>
          <w:color w:val="4472C4" w:themeColor="accent1"/>
          <w:sz w:val="28"/>
          <w:szCs w:val="28"/>
        </w:rPr>
      </w:pPr>
      <w:r>
        <w:rPr>
          <w:color w:val="4472C4" w:themeColor="accent1"/>
          <w:sz w:val="28"/>
          <w:szCs w:val="28"/>
        </w:rPr>
        <w:t>Questions on the survey will ask people about their perspectives on dementia care related to COVID-19 and how they feel it has been impacted.</w:t>
      </w:r>
    </w:p>
    <w:p w14:paraId="2E1435EC" w14:textId="7F1FF265" w:rsidR="002A2093" w:rsidRPr="001000E9" w:rsidRDefault="001000E9" w:rsidP="001C63A5">
      <w:pPr>
        <w:rPr>
          <w:color w:val="4472C4" w:themeColor="accent1"/>
          <w:sz w:val="28"/>
          <w:szCs w:val="28"/>
        </w:rPr>
      </w:pPr>
      <w:r>
        <w:rPr>
          <w:color w:val="4472C4" w:themeColor="accent1"/>
          <w:sz w:val="28"/>
          <w:szCs w:val="28"/>
        </w:rPr>
        <w:t xml:space="preserve">Carole will send an updated draft of the survey to incorporate their feedback. </w:t>
      </w:r>
      <w:r w:rsidR="004D318F" w:rsidRPr="001C63A5">
        <w:rPr>
          <w:sz w:val="28"/>
          <w:szCs w:val="28"/>
        </w:rPr>
        <w:br/>
      </w:r>
    </w:p>
    <w:p w14:paraId="150ED4EC" w14:textId="38748990" w:rsidR="00CA579A" w:rsidRPr="00CA579A" w:rsidRDefault="00CA579A" w:rsidP="002A2093">
      <w:pPr>
        <w:pStyle w:val="ListParagraph"/>
        <w:numPr>
          <w:ilvl w:val="0"/>
          <w:numId w:val="1"/>
        </w:numPr>
        <w:rPr>
          <w:color w:val="0070C0"/>
          <w:sz w:val="28"/>
          <w:szCs w:val="28"/>
        </w:rPr>
      </w:pPr>
      <w:r>
        <w:rPr>
          <w:b/>
          <w:bCs/>
          <w:sz w:val="28"/>
          <w:szCs w:val="28"/>
        </w:rPr>
        <w:t xml:space="preserve">Other announcements </w:t>
      </w:r>
    </w:p>
    <w:p w14:paraId="7106E4DE" w14:textId="3D87AB39" w:rsidR="002A2093" w:rsidRPr="001000E9" w:rsidRDefault="00CA579A" w:rsidP="002A2093">
      <w:pPr>
        <w:pStyle w:val="ListParagraph"/>
        <w:numPr>
          <w:ilvl w:val="1"/>
          <w:numId w:val="1"/>
        </w:numPr>
        <w:rPr>
          <w:color w:val="0070C0"/>
          <w:sz w:val="28"/>
          <w:szCs w:val="28"/>
        </w:rPr>
      </w:pPr>
      <w:r w:rsidRPr="002A2093">
        <w:rPr>
          <w:b/>
          <w:bCs/>
          <w:sz w:val="28"/>
          <w:szCs w:val="28"/>
        </w:rPr>
        <w:t>James</w:t>
      </w:r>
      <w:r w:rsidR="002A2093">
        <w:rPr>
          <w:b/>
          <w:bCs/>
          <w:sz w:val="28"/>
          <w:szCs w:val="28"/>
        </w:rPr>
        <w:t>’ Book</w:t>
      </w:r>
      <w:r w:rsidRPr="00CA579A">
        <w:rPr>
          <w:sz w:val="28"/>
          <w:szCs w:val="28"/>
        </w:rPr>
        <w:t xml:space="preserve">: </w:t>
      </w:r>
      <w:r w:rsidRPr="00CA579A">
        <w:rPr>
          <w:i/>
          <w:iCs/>
          <w:sz w:val="28"/>
          <w:szCs w:val="28"/>
        </w:rPr>
        <w:t>Why is Everyone Whispering Around Me?</w:t>
      </w:r>
      <w:r w:rsidR="00AC2716">
        <w:rPr>
          <w:i/>
          <w:iCs/>
          <w:sz w:val="28"/>
          <w:szCs w:val="28"/>
        </w:rPr>
        <w:t xml:space="preserve"> </w:t>
      </w:r>
      <w:hyperlink r:id="rId6" w:history="1">
        <w:r w:rsidR="008F249C">
          <w:rPr>
            <w:rStyle w:val="Hyperlink"/>
          </w:rPr>
          <w:t>https://www.westbowpress.com/en/bookstore/bookdetails/797657-why-is-everyone-whispering-around-me</w:t>
        </w:r>
      </w:hyperlink>
    </w:p>
    <w:p w14:paraId="3A043AA0" w14:textId="4A38D484" w:rsidR="001000E9" w:rsidRPr="002A2093" w:rsidRDefault="001000E9" w:rsidP="001000E9">
      <w:pPr>
        <w:rPr>
          <w:color w:val="0070C0"/>
          <w:sz w:val="28"/>
          <w:szCs w:val="28"/>
        </w:rPr>
      </w:pPr>
      <w:r>
        <w:rPr>
          <w:color w:val="4472C4" w:themeColor="accent1"/>
          <w:sz w:val="28"/>
          <w:szCs w:val="28"/>
        </w:rPr>
        <w:lastRenderedPageBreak/>
        <w:t>James discussed his reasoning for writing the book, largely inspired by his participation with the SAC. He read excerpts from the book and shared his perspective that persons living with dementia have a continued need to express what is felt in their hearts.</w:t>
      </w:r>
    </w:p>
    <w:p w14:paraId="68971486" w14:textId="0DDBF453" w:rsidR="002A2093" w:rsidRPr="002A2093" w:rsidRDefault="002A2093" w:rsidP="002A2093">
      <w:pPr>
        <w:pStyle w:val="ListParagraph"/>
        <w:numPr>
          <w:ilvl w:val="1"/>
          <w:numId w:val="1"/>
        </w:numPr>
        <w:rPr>
          <w:color w:val="0070C0"/>
          <w:sz w:val="28"/>
          <w:szCs w:val="28"/>
        </w:rPr>
      </w:pPr>
      <w:r>
        <w:rPr>
          <w:sz w:val="28"/>
          <w:szCs w:val="28"/>
        </w:rPr>
        <w:t xml:space="preserve">Updates from the group </w:t>
      </w:r>
      <w:r w:rsidR="001000E9">
        <w:rPr>
          <w:sz w:val="28"/>
          <w:szCs w:val="28"/>
        </w:rPr>
        <w:t xml:space="preserve">– </w:t>
      </w:r>
      <w:r w:rsidR="001000E9">
        <w:rPr>
          <w:color w:val="4472C4" w:themeColor="accent1"/>
          <w:sz w:val="28"/>
          <w:szCs w:val="28"/>
        </w:rPr>
        <w:t xml:space="preserve">We ran tight on time so no updates were shared in this meeting. </w:t>
      </w:r>
    </w:p>
    <w:p w14:paraId="249FC1C9" w14:textId="5C5041B4" w:rsidR="00CA579A" w:rsidRPr="00CA579A" w:rsidRDefault="00CA579A" w:rsidP="002A2093">
      <w:pPr>
        <w:pStyle w:val="ListParagraph"/>
        <w:ind w:left="1440"/>
        <w:rPr>
          <w:sz w:val="28"/>
          <w:szCs w:val="28"/>
        </w:rPr>
      </w:pPr>
    </w:p>
    <w:p w14:paraId="3B49B89C" w14:textId="24BC5834" w:rsidR="002A2093" w:rsidRDefault="004D318F" w:rsidP="002A2093">
      <w:pPr>
        <w:pStyle w:val="ListParagraph"/>
        <w:numPr>
          <w:ilvl w:val="0"/>
          <w:numId w:val="1"/>
        </w:numPr>
        <w:rPr>
          <w:color w:val="0070C0"/>
          <w:sz w:val="28"/>
          <w:szCs w:val="28"/>
        </w:rPr>
      </w:pPr>
      <w:r w:rsidRPr="002A2093">
        <w:rPr>
          <w:b/>
          <w:bCs/>
          <w:sz w:val="28"/>
          <w:szCs w:val="28"/>
        </w:rPr>
        <w:t>Next meeting</w:t>
      </w:r>
      <w:r w:rsidR="002A2093" w:rsidRPr="002A2093">
        <w:rPr>
          <w:sz w:val="28"/>
          <w:szCs w:val="28"/>
        </w:rPr>
        <w:t xml:space="preserve">: </w:t>
      </w:r>
      <w:r w:rsidR="002A2093" w:rsidRPr="001000E9">
        <w:rPr>
          <w:sz w:val="28"/>
          <w:szCs w:val="28"/>
          <w:highlight w:val="yellow"/>
        </w:rPr>
        <w:t>October 27, 2020,</w:t>
      </w:r>
      <w:r w:rsidR="008F249C" w:rsidRPr="001000E9">
        <w:rPr>
          <w:sz w:val="28"/>
          <w:szCs w:val="28"/>
          <w:highlight w:val="yellow"/>
        </w:rPr>
        <w:t xml:space="preserve"> </w:t>
      </w:r>
      <w:r w:rsidR="002A2093" w:rsidRPr="001000E9">
        <w:rPr>
          <w:sz w:val="28"/>
          <w:szCs w:val="28"/>
          <w:highlight w:val="yellow"/>
        </w:rPr>
        <w:t>12-1pm</w:t>
      </w:r>
    </w:p>
    <w:p w14:paraId="5D1AA66C" w14:textId="2FD2E2C6" w:rsidR="004F6948" w:rsidRDefault="002A2093" w:rsidP="009522F3">
      <w:pPr>
        <w:pStyle w:val="ListParagraph"/>
        <w:numPr>
          <w:ilvl w:val="1"/>
          <w:numId w:val="1"/>
        </w:numPr>
        <w:rPr>
          <w:sz w:val="28"/>
          <w:szCs w:val="28"/>
        </w:rPr>
      </w:pPr>
      <w:r w:rsidRPr="002A2093">
        <w:rPr>
          <w:sz w:val="28"/>
          <w:szCs w:val="28"/>
        </w:rPr>
        <w:t xml:space="preserve">Will discuss </w:t>
      </w:r>
      <w:r w:rsidR="00415627">
        <w:rPr>
          <w:sz w:val="28"/>
          <w:szCs w:val="28"/>
        </w:rPr>
        <w:t>prioritization</w:t>
      </w:r>
      <w:r w:rsidRPr="002A2093">
        <w:rPr>
          <w:sz w:val="28"/>
          <w:szCs w:val="28"/>
        </w:rPr>
        <w:t xml:space="preserve"> results</w:t>
      </w:r>
      <w:r w:rsidRPr="002A2093">
        <w:rPr>
          <w:sz w:val="28"/>
          <w:szCs w:val="28"/>
        </w:rPr>
        <w:br/>
      </w:r>
    </w:p>
    <w:sectPr w:rsidR="004F6948" w:rsidSect="00093F0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BF4D20"/>
    <w:multiLevelType w:val="hybridMultilevel"/>
    <w:tmpl w:val="F914382E"/>
    <w:lvl w:ilvl="0" w:tplc="2D7C594E">
      <w:start w:val="1"/>
      <w:numFmt w:val="decimal"/>
      <w:lvlText w:val="%1)"/>
      <w:lvlJc w:val="left"/>
      <w:pPr>
        <w:ind w:left="720" w:hanging="360"/>
      </w:pPr>
      <w:rPr>
        <w:b/>
        <w:bCs/>
        <w:i w:val="0"/>
        <w:iCs w:val="0"/>
        <w:color w:val="auto"/>
      </w:rPr>
    </w:lvl>
    <w:lvl w:ilvl="1" w:tplc="A21471C8">
      <w:start w:val="1"/>
      <w:numFmt w:val="lowerLetter"/>
      <w:lvlText w:val="%2."/>
      <w:lvlJc w:val="left"/>
      <w:pPr>
        <w:ind w:left="1440" w:hanging="360"/>
      </w:pPr>
      <w:rPr>
        <w:i w:val="0"/>
        <w:iCs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ADB"/>
    <w:rsid w:val="000519EE"/>
    <w:rsid w:val="00093F0B"/>
    <w:rsid w:val="000C2644"/>
    <w:rsid w:val="000D4ADB"/>
    <w:rsid w:val="001000E9"/>
    <w:rsid w:val="00127422"/>
    <w:rsid w:val="001C63A5"/>
    <w:rsid w:val="001E04AC"/>
    <w:rsid w:val="0020441C"/>
    <w:rsid w:val="00222C20"/>
    <w:rsid w:val="002475A0"/>
    <w:rsid w:val="00261F30"/>
    <w:rsid w:val="002803E3"/>
    <w:rsid w:val="002A2093"/>
    <w:rsid w:val="002A6A56"/>
    <w:rsid w:val="003661B1"/>
    <w:rsid w:val="003D0134"/>
    <w:rsid w:val="00415627"/>
    <w:rsid w:val="00440C94"/>
    <w:rsid w:val="00461FE3"/>
    <w:rsid w:val="004D318F"/>
    <w:rsid w:val="004F6948"/>
    <w:rsid w:val="00576294"/>
    <w:rsid w:val="00580539"/>
    <w:rsid w:val="005D0CE3"/>
    <w:rsid w:val="00641500"/>
    <w:rsid w:val="006F4C3C"/>
    <w:rsid w:val="007943FF"/>
    <w:rsid w:val="007E3D4F"/>
    <w:rsid w:val="008F249C"/>
    <w:rsid w:val="00A177C3"/>
    <w:rsid w:val="00AC2716"/>
    <w:rsid w:val="00AE233B"/>
    <w:rsid w:val="00B867F2"/>
    <w:rsid w:val="00C40FF2"/>
    <w:rsid w:val="00C50AED"/>
    <w:rsid w:val="00C64C73"/>
    <w:rsid w:val="00CA224C"/>
    <w:rsid w:val="00CA579A"/>
    <w:rsid w:val="00CF7769"/>
    <w:rsid w:val="00D323AC"/>
    <w:rsid w:val="00E4680F"/>
    <w:rsid w:val="00EA0EDC"/>
    <w:rsid w:val="00ED5013"/>
    <w:rsid w:val="00EF617E"/>
    <w:rsid w:val="00F20649"/>
    <w:rsid w:val="00F60DCF"/>
    <w:rsid w:val="00FD0F09"/>
    <w:rsid w:val="00FE0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1862F"/>
  <w15:chartTrackingRefBased/>
  <w15:docId w15:val="{FF4B04DA-18E3-41D6-88C8-12B1DF015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ADB"/>
    <w:pPr>
      <w:spacing w:after="0" w:line="240" w:lineRule="auto"/>
      <w:ind w:left="720"/>
    </w:pPr>
    <w:rPr>
      <w:rFonts w:ascii="Calibri" w:hAnsi="Calibri" w:cs="Calibri"/>
    </w:rPr>
  </w:style>
  <w:style w:type="character" w:styleId="Hyperlink">
    <w:name w:val="Hyperlink"/>
    <w:basedOn w:val="DefaultParagraphFont"/>
    <w:uiPriority w:val="99"/>
    <w:unhideWhenUsed/>
    <w:rsid w:val="00C50AED"/>
    <w:rPr>
      <w:color w:val="0563C1" w:themeColor="hyperlink"/>
      <w:u w:val="single"/>
    </w:rPr>
  </w:style>
  <w:style w:type="character" w:styleId="UnresolvedMention">
    <w:name w:val="Unresolved Mention"/>
    <w:basedOn w:val="DefaultParagraphFont"/>
    <w:uiPriority w:val="99"/>
    <w:semiHidden/>
    <w:unhideWhenUsed/>
    <w:rsid w:val="00C50AED"/>
    <w:rPr>
      <w:color w:val="605E5C"/>
      <w:shd w:val="clear" w:color="auto" w:fill="E1DFDD"/>
    </w:rPr>
  </w:style>
  <w:style w:type="character" w:styleId="FollowedHyperlink">
    <w:name w:val="FollowedHyperlink"/>
    <w:basedOn w:val="DefaultParagraphFont"/>
    <w:uiPriority w:val="99"/>
    <w:semiHidden/>
    <w:unhideWhenUsed/>
    <w:rsid w:val="006F4C3C"/>
    <w:rPr>
      <w:color w:val="954F72" w:themeColor="followedHyperlink"/>
      <w:u w:val="single"/>
    </w:rPr>
  </w:style>
  <w:style w:type="paragraph" w:styleId="BalloonText">
    <w:name w:val="Balloon Text"/>
    <w:basedOn w:val="Normal"/>
    <w:link w:val="BalloonTextChar"/>
    <w:uiPriority w:val="99"/>
    <w:semiHidden/>
    <w:unhideWhenUsed/>
    <w:rsid w:val="00C40F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F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083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stbowpress.com/en/bookstore/bookdetails/797657-why-is-everyone-whispering-around-me" TargetMode="External"/><Relationship Id="rId5" Type="http://schemas.openxmlformats.org/officeDocument/2006/relationships/hyperlink" Target="https://youtu.be/TmQnDvHn08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Masoud, Sara S</dc:creator>
  <cp:keywords/>
  <dc:description/>
  <cp:lastModifiedBy>Masoud, Sara S</cp:lastModifiedBy>
  <cp:revision>3</cp:revision>
  <dcterms:created xsi:type="dcterms:W3CDTF">2021-03-30T21:06:00Z</dcterms:created>
  <dcterms:modified xsi:type="dcterms:W3CDTF">2021-03-30T21:08:00Z</dcterms:modified>
</cp:coreProperties>
</file>